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86A5C" w14:textId="77777777" w:rsidR="0041740C" w:rsidRDefault="0041740C" w:rsidP="004174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45312E" w14:textId="77777777" w:rsidR="0041740C" w:rsidRDefault="0041740C" w:rsidP="004174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7C5873" w14:textId="68F59DAE" w:rsidR="0041740C" w:rsidRDefault="000F71FC" w:rsidP="004174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PAGRINDIMAS DĖL PIRKIMO OBJEKTO NESKAIDYMO Į DALIS</w:t>
      </w:r>
    </w:p>
    <w:p w14:paraId="1E5A0A19" w14:textId="77777777" w:rsidR="0041740C" w:rsidRDefault="0041740C" w:rsidP="004174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421E25" w14:textId="77777777" w:rsidR="0041740C" w:rsidRPr="003C30E1" w:rsidRDefault="0041740C" w:rsidP="004174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9C73CD" w14:textId="5BAB2819" w:rsidR="008975B4" w:rsidRDefault="000F71FC" w:rsidP="000F71F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71FC">
        <w:rPr>
          <w:rFonts w:ascii="Times New Roman" w:hAnsi="Times New Roman" w:cs="Times New Roman"/>
          <w:sz w:val="24"/>
          <w:szCs w:val="24"/>
        </w:rPr>
        <w:t>Pirkimo objektas į dalis neskaidomas</w:t>
      </w:r>
      <w:r w:rsidR="00420F31">
        <w:rPr>
          <w:rFonts w:ascii="Times New Roman" w:hAnsi="Times New Roman" w:cs="Times New Roman"/>
          <w:sz w:val="24"/>
          <w:szCs w:val="24"/>
        </w:rPr>
        <w:t>:</w:t>
      </w:r>
    </w:p>
    <w:p w14:paraId="759465FB" w14:textId="2E33743C" w:rsidR="00420F31" w:rsidRPr="00420F31" w:rsidRDefault="00420F31" w:rsidP="00420F31">
      <w:pPr>
        <w:pStyle w:val="ListParagraph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</w:pPr>
      <w:r w:rsidRPr="00420F31"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Perkamos paslaugos</w:t>
      </w:r>
      <w:r w:rsidRPr="00420F31"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 xml:space="preserve"> pobūdis</w:t>
      </w:r>
      <w:r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:</w:t>
      </w:r>
    </w:p>
    <w:p w14:paraId="18FEBDE1" w14:textId="50C5A554" w:rsidR="00420F31" w:rsidRDefault="00420F31" w:rsidP="00420F31">
      <w:pPr>
        <w:pStyle w:val="ListParagraph"/>
        <w:tabs>
          <w:tab w:val="left" w:pos="993"/>
        </w:tabs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iek nuomos vertinimas, tiek vertinimas pardavimo tikslu reikalauja vienodos metodikos, standartų taikymo ir interpretavimo nuoseklumo.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Skaidymas į dalis sudarytų prielaidas skirtingiems tiekėjams taikyti nevienodą vertinimo praktiką, kas mažintų rezultatų palyginamumą, nuoseklumą ir patikimumą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; </w:t>
      </w:r>
    </w:p>
    <w:p w14:paraId="705449D8" w14:textId="77777777" w:rsidR="00420F31" w:rsidRDefault="00420F31" w:rsidP="00420F31">
      <w:pPr>
        <w:pStyle w:val="ListParagraph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20F31"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Administracinės naštos ir kaštų mažinimas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</w:t>
      </w:r>
    </w:p>
    <w:p w14:paraId="1F6B7736" w14:textId="238F59BF" w:rsidR="00420F31" w:rsidRDefault="00420F31" w:rsidP="00420F31">
      <w:pPr>
        <w:pStyle w:val="ListParagraph"/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Pirkimo skaidymas į dalis reikštų: 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kelių sutarčių administravimą,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skirtingų tiekėjų koordinavimą,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didesnes laiko sąnaudas derinant metodikas, terminus ir kokybės reikalavimus.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Tai ženkliai padidintų administracinę naštą ir pirkimo vykdymo bei sutarties priežiūros kaštus, lyginant su vieno tiekėjo modeliu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;</w:t>
      </w:r>
    </w:p>
    <w:p w14:paraId="2AFD7179" w14:textId="4D304F45" w:rsidR="00420F31" w:rsidRDefault="00420F31" w:rsidP="00420F3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</w:pPr>
      <w:r w:rsidRPr="00420F31"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Efektyvus projekto valdymas ir terminų laikymasis</w:t>
      </w:r>
    </w:p>
    <w:p w14:paraId="5036C633" w14:textId="0860633A" w:rsidR="00420F31" w:rsidRDefault="00420F31" w:rsidP="00420F31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Kadangi objektai yra geografiškai išsidėstę visoje Lietuvoje, būtinas centralizuotas planavimas ir operatyvus resursų paskirstymas. Vienas tiekėjas gali lanksčiai valdyti vertintojų komandą ir užtikrinti darbų atlikimą nustatytais terminais.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Esant keliems tiekėjams, didėja rizika dėl terminų nesilaikymo ir koordinavimo trūkumų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3F48C188" w14:textId="77777777" w:rsidR="00420F31" w:rsidRDefault="00420F31" w:rsidP="00420F3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</w:pPr>
      <w:r w:rsidRPr="00420F31"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Ekonominio naudingumo užtikrinimas (masto ekonomija)</w:t>
      </w:r>
    </w:p>
    <w:p w14:paraId="2B255980" w14:textId="0B997B56" w:rsidR="00420F31" w:rsidRDefault="00420F31" w:rsidP="00420F31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Pirkimo neskaidymas į dalis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leidžia tiekėjams pasiūlyti konkurencingesnę kainą dėl masto ekonomijos (vieninga komanda, vieningi procesai, mažesni vienetiniai kaštai).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Skaidant pirkimą į dalis, tikėtina, kad bendras paslaugų įsigijimo kaštas būtų didesnis.</w:t>
      </w:r>
    </w:p>
    <w:p w14:paraId="621B9244" w14:textId="77777777" w:rsidR="00420F31" w:rsidRPr="00735BBE" w:rsidRDefault="00420F31" w:rsidP="00420F3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</w:pPr>
      <w:r w:rsidRPr="00735BBE"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Rinkos analizės rezultatai</w:t>
      </w:r>
    </w:p>
    <w:p w14:paraId="57C448CD" w14:textId="56C731D7" w:rsidR="00420F31" w:rsidRPr="00735BBE" w:rsidRDefault="00420F31" w:rsidP="00735BBE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35B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Atlikus rinkos analizę nustatyta, kad Lietuvoje veikia pakankamai tiekėjų, galinčių suteikti paslaugas visos šalies mastu ir įvykdyti tokios apimties sutartį. Todėl pirkimo neskaidymas nepagrįstai neriboja konkurencijos.</w:t>
      </w:r>
    </w:p>
    <w:p w14:paraId="70111520" w14:textId="77777777" w:rsidR="00420F31" w:rsidRPr="00420F31" w:rsidRDefault="00420F31" w:rsidP="00420F31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</w:pPr>
    </w:p>
    <w:p w14:paraId="3B765F12" w14:textId="073E1AF2" w:rsidR="008975B4" w:rsidRPr="008975B4" w:rsidRDefault="008975B4" w:rsidP="000F71F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75B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975B4" w:rsidRPr="008975B4" w:rsidSect="003C30E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D1ACF"/>
    <w:multiLevelType w:val="hybridMultilevel"/>
    <w:tmpl w:val="40625AA4"/>
    <w:lvl w:ilvl="0" w:tplc="54641A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0576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40C"/>
    <w:rsid w:val="000F71FC"/>
    <w:rsid w:val="0011369C"/>
    <w:rsid w:val="002A2748"/>
    <w:rsid w:val="00343232"/>
    <w:rsid w:val="003A1AD9"/>
    <w:rsid w:val="0041740C"/>
    <w:rsid w:val="00420F31"/>
    <w:rsid w:val="005A610D"/>
    <w:rsid w:val="0071405A"/>
    <w:rsid w:val="00735BBE"/>
    <w:rsid w:val="0080171C"/>
    <w:rsid w:val="00855AF8"/>
    <w:rsid w:val="008975B4"/>
    <w:rsid w:val="009B11DD"/>
    <w:rsid w:val="009F0E24"/>
    <w:rsid w:val="00A41A8E"/>
    <w:rsid w:val="00A537C7"/>
    <w:rsid w:val="00A870E0"/>
    <w:rsid w:val="00AB29A4"/>
    <w:rsid w:val="00C2490E"/>
    <w:rsid w:val="00CC7581"/>
    <w:rsid w:val="00D14E86"/>
    <w:rsid w:val="00D646E6"/>
    <w:rsid w:val="00ED0129"/>
    <w:rsid w:val="00ED3C70"/>
    <w:rsid w:val="00FB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8386"/>
  <w15:chartTrackingRefBased/>
  <w15:docId w15:val="{57DC6409-4525-4584-9638-981F3A92C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40C"/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A6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61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610D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6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610D"/>
    <w:rPr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C2490E"/>
    <w:pPr>
      <w:spacing w:after="0" w:line="240" w:lineRule="auto"/>
    </w:pPr>
    <w:rPr>
      <w:lang w:val="lt-LT"/>
    </w:rPr>
  </w:style>
  <w:style w:type="paragraph" w:styleId="ListParagraph">
    <w:name w:val="List Paragraph"/>
    <w:basedOn w:val="Normal"/>
    <w:uiPriority w:val="34"/>
    <w:qFormat/>
    <w:rsid w:val="00420F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KUPRIJANOV, Nikolaj | Turto bankas</dc:creator>
  <cp:keywords/>
  <dc:description/>
  <cp:lastModifiedBy>ŽEIMYTĖ, Agnė | Turto Bankas</cp:lastModifiedBy>
  <cp:revision>2</cp:revision>
  <dcterms:created xsi:type="dcterms:W3CDTF">2026-04-13T13:04:00Z</dcterms:created>
  <dcterms:modified xsi:type="dcterms:W3CDTF">2026-04-13T13:04:00Z</dcterms:modified>
</cp:coreProperties>
</file>